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8A" w:rsidRDefault="00B33E8A" w:rsidP="004D4ACF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3A4A77"/>
          <w:kern w:val="36"/>
          <w:sz w:val="36"/>
          <w:szCs w:val="36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3A4A77"/>
          <w:kern w:val="36"/>
          <w:sz w:val="36"/>
          <w:szCs w:val="36"/>
          <w:lang w:eastAsia="pl-PL"/>
        </w:rPr>
        <w:t xml:space="preserve">Procedura podejmowania interwencji w sytuacji podejrzenia krzywdzenia lub posiadania informacji </w:t>
      </w:r>
      <w:r w:rsidR="004D4ACF">
        <w:rPr>
          <w:rFonts w:ascii="open sans" w:eastAsia="Times New Roman" w:hAnsi="open sans" w:cs="Times New Roman"/>
          <w:b/>
          <w:bCs/>
          <w:color w:val="3A4A77"/>
          <w:kern w:val="36"/>
          <w:sz w:val="36"/>
          <w:szCs w:val="36"/>
          <w:lang w:eastAsia="pl-PL"/>
        </w:rPr>
        <w:br/>
      </w:r>
      <w:r w:rsidRPr="00B33E8A">
        <w:rPr>
          <w:rFonts w:ascii="open sans" w:eastAsia="Times New Roman" w:hAnsi="open sans" w:cs="Times New Roman"/>
          <w:b/>
          <w:bCs/>
          <w:color w:val="3A4A77"/>
          <w:kern w:val="36"/>
          <w:sz w:val="36"/>
          <w:szCs w:val="36"/>
          <w:lang w:eastAsia="pl-PL"/>
        </w:rPr>
        <w:t>o krzywdzeniu małoletniego</w:t>
      </w:r>
      <w:r w:rsidR="004D4ACF" w:rsidRPr="004D4ACF">
        <w:rPr>
          <w:rFonts w:ascii="open sans" w:eastAsia="Times New Roman" w:hAnsi="open sans" w:cs="Times New Roman"/>
          <w:b/>
          <w:bCs/>
          <w:color w:val="3A4A77"/>
          <w:kern w:val="36"/>
          <w:sz w:val="36"/>
          <w:szCs w:val="36"/>
          <w:lang w:eastAsia="pl-PL"/>
        </w:rPr>
        <w:t xml:space="preserve"> </w:t>
      </w:r>
      <w:r w:rsidR="004D4ACF">
        <w:rPr>
          <w:rFonts w:ascii="open sans" w:eastAsia="Times New Roman" w:hAnsi="open sans" w:cs="Times New Roman"/>
          <w:b/>
          <w:bCs/>
          <w:color w:val="3A4A77"/>
          <w:kern w:val="36"/>
          <w:sz w:val="36"/>
          <w:szCs w:val="36"/>
          <w:lang w:eastAsia="pl-PL"/>
        </w:rPr>
        <w:br/>
        <w:t>w</w:t>
      </w:r>
      <w:r w:rsidR="004D4ACF" w:rsidRPr="004D4ACF">
        <w:rPr>
          <w:rFonts w:ascii="open sans" w:eastAsia="Times New Roman" w:hAnsi="open sans" w:cs="Times New Roman"/>
          <w:b/>
          <w:bCs/>
          <w:color w:val="3A4A77"/>
          <w:kern w:val="36"/>
          <w:sz w:val="36"/>
          <w:szCs w:val="36"/>
          <w:lang w:eastAsia="pl-PL"/>
        </w:rPr>
        <w:t xml:space="preserve"> Katolickim Przedszkolu „Ogródek św. Franciszka”</w:t>
      </w:r>
    </w:p>
    <w:p w:rsidR="004D4ACF" w:rsidRPr="004D4ACF" w:rsidRDefault="004D4ACF" w:rsidP="004D4ACF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3A4A77"/>
          <w:kern w:val="36"/>
          <w:sz w:val="36"/>
          <w:szCs w:val="36"/>
          <w:lang w:eastAsia="pl-PL"/>
        </w:rPr>
      </w:pPr>
    </w:p>
    <w:p w:rsidR="00B33E8A" w:rsidRPr="00B33E8A" w:rsidRDefault="00B33E8A" w:rsidP="004D4ACF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1.</w:t>
      </w:r>
    </w:p>
    <w:p w:rsidR="00B33E8A" w:rsidRDefault="00B33E8A" w:rsidP="00B33E8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>Pracownik, po zidentyfikowaniu ryzyka krzywdzenia lub krzywdzenia małoletniego przez pracownika, innego dorosłego, rodziców ucznia, innego małoletniego lub pozyskaniu takiej informacji od innych osób, rodziców, w tym rodziców małoletniego, niezwłocznie interweniuje i zatrzymuje krzywdze</w:t>
      </w:r>
      <w:r w:rsidR="000D22FC">
        <w:rPr>
          <w:rFonts w:eastAsia="Times New Roman" w:cstheme="minorHAnsi"/>
          <w:color w:val="000000"/>
          <w:sz w:val="24"/>
          <w:szCs w:val="24"/>
          <w:lang w:eastAsia="pl-PL"/>
        </w:rPr>
        <w:t>nie, następnie informuje o tym D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>yrektora</w:t>
      </w:r>
      <w:r w:rsidR="000D22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Przedszkola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wychowawcę oraz sporządza protokół interwencji:</w:t>
      </w:r>
    </w:p>
    <w:p w:rsidR="00B33E8A" w:rsidRPr="00B33E8A" w:rsidRDefault="00B33E8A" w:rsidP="00B33E8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10655" w:type="dxa"/>
        <w:tblInd w:w="-714" w:type="dxa"/>
        <w:tblLook w:val="04A0" w:firstRow="1" w:lastRow="0" w:firstColumn="1" w:lastColumn="0" w:noHBand="0" w:noVBand="1"/>
      </w:tblPr>
      <w:tblGrid>
        <w:gridCol w:w="6663"/>
        <w:gridCol w:w="3992"/>
      </w:tblGrid>
      <w:tr w:rsidR="00B33E8A" w:rsidRPr="00B33E8A" w:rsidTr="00B33E8A">
        <w:trPr>
          <w:trHeight w:val="194"/>
        </w:trPr>
        <w:tc>
          <w:tcPr>
            <w:tcW w:w="6663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sporządzenia dokumentu</w:t>
            </w:r>
          </w:p>
        </w:tc>
        <w:tc>
          <w:tcPr>
            <w:tcW w:w="3992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3E8A" w:rsidRPr="00B33E8A" w:rsidTr="00B33E8A">
        <w:trPr>
          <w:trHeight w:val="388"/>
        </w:trPr>
        <w:tc>
          <w:tcPr>
            <w:tcW w:w="6663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Małoletni, wobec którego zachodzi podejrzenie krzywdzenia lub krzywdzenie</w:t>
            </w:r>
          </w:p>
        </w:tc>
        <w:tc>
          <w:tcPr>
            <w:tcW w:w="3992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3E8A" w:rsidRPr="00B33E8A" w:rsidTr="00B33E8A">
        <w:trPr>
          <w:trHeight w:val="389"/>
        </w:trPr>
        <w:tc>
          <w:tcPr>
            <w:tcW w:w="6663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stwierdzająca wystąpienie podejrzenia krzywdzenia lub krzywdzenie małoletniego</w:t>
            </w:r>
          </w:p>
        </w:tc>
        <w:tc>
          <w:tcPr>
            <w:tcW w:w="3992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3E8A" w:rsidRPr="00B33E8A" w:rsidTr="00B33E8A">
        <w:trPr>
          <w:trHeight w:val="294"/>
        </w:trPr>
        <w:tc>
          <w:tcPr>
            <w:tcW w:w="6663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podejrzenia krzywdzenia lub krzywdzenia małoletniego, miejsce</w:t>
            </w:r>
          </w:p>
        </w:tc>
        <w:tc>
          <w:tcPr>
            <w:tcW w:w="3992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3E8A" w:rsidRPr="00B33E8A" w:rsidTr="00B33E8A">
        <w:trPr>
          <w:trHeight w:val="288"/>
        </w:trPr>
        <w:tc>
          <w:tcPr>
            <w:tcW w:w="6663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Osoba/osoby podejrzane o krzywdzenie lub krzywdzące małoletniego</w:t>
            </w:r>
          </w:p>
        </w:tc>
        <w:tc>
          <w:tcPr>
            <w:tcW w:w="3992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3E8A" w:rsidRPr="00B33E8A" w:rsidTr="00B33E8A">
        <w:trPr>
          <w:trHeight w:val="294"/>
        </w:trPr>
        <w:tc>
          <w:tcPr>
            <w:tcW w:w="6663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rodzaju krzywdzenia lub podejrzenia krzywdzenia małoletniego</w:t>
            </w:r>
          </w:p>
        </w:tc>
        <w:tc>
          <w:tcPr>
            <w:tcW w:w="3992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3E8A" w:rsidRPr="00B33E8A" w:rsidTr="00B33E8A">
        <w:trPr>
          <w:trHeight w:val="691"/>
        </w:trPr>
        <w:tc>
          <w:tcPr>
            <w:tcW w:w="6663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i instytucje, które zostały powiadomione, w tym formy interwencji m.in.: powiadomienie pomocy społecznej, policji, sądu rodzinnego, uruchomienie procedury Niebieskie Karty)</w:t>
            </w:r>
          </w:p>
        </w:tc>
        <w:tc>
          <w:tcPr>
            <w:tcW w:w="3992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3E8A" w:rsidRPr="00B33E8A" w:rsidTr="00B33E8A">
        <w:trPr>
          <w:trHeight w:val="1680"/>
        </w:trPr>
        <w:tc>
          <w:tcPr>
            <w:tcW w:w="6663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opis udzielonej pomocy, formy otoczenia opieką małoletniego </w:t>
            </w:r>
            <w:r w:rsidRPr="00B3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bezpośrednio </w:t>
            </w: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stwierdzeniu lub podejrzeniu incydentu, w tym we współpracy z koordynatorem, wychowawcą i nauczycielami specjalistami (psychologiem, pedagogiem, pedagogiem specjalnym wg potrzeb małoletniego), informacje o ewentualnym powiadomieniu pogotowia, policji, stwierdzeniu konieczności badania lekarskiego</w:t>
            </w:r>
          </w:p>
        </w:tc>
        <w:tc>
          <w:tcPr>
            <w:tcW w:w="3992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3E8A" w:rsidRPr="00B33E8A" w:rsidTr="00B33E8A">
        <w:trPr>
          <w:trHeight w:val="194"/>
        </w:trPr>
        <w:tc>
          <w:tcPr>
            <w:tcW w:w="6663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ze spotkania z rodzicami</w:t>
            </w:r>
          </w:p>
        </w:tc>
        <w:tc>
          <w:tcPr>
            <w:tcW w:w="3992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3E8A" w:rsidRPr="00B33E8A" w:rsidTr="00B33E8A">
        <w:trPr>
          <w:trHeight w:val="1579"/>
        </w:trPr>
        <w:tc>
          <w:tcPr>
            <w:tcW w:w="6663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Zaplanowana pomoc psychologiczno-pedagogiczna (małoletniemu, jego rodzicom, innym uczniom – jeżeli byli np. świadkami incydentu) zespołu nauczycieli i specjalistów pracujących z uczniem, w tym we współpracy z instytucjami zewnętrznymi, informacja o zgodnie rodziców na udzielanie ww. formy pomocy małoletniemu. Działania w przypadku braku współpracy ze strony rodziców</w:t>
            </w:r>
          </w:p>
        </w:tc>
        <w:tc>
          <w:tcPr>
            <w:tcW w:w="3992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3E8A" w:rsidRPr="00B33E8A" w:rsidTr="00B33E8A">
        <w:trPr>
          <w:trHeight w:val="1088"/>
        </w:trPr>
        <w:tc>
          <w:tcPr>
            <w:tcW w:w="6663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na temat efektów podjętych interwencji, w tym we współpracy z instytucjami zewnętrznymi oraz pomocy udzielonej uczniowi przez jednostkę (dokumentację pomocy psychologiczno-pedagogicznej, w tym efektywność jej udzielania należy przechowywać w indywidualnej teczce ucznia)</w:t>
            </w:r>
          </w:p>
        </w:tc>
        <w:tc>
          <w:tcPr>
            <w:tcW w:w="3992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3E8A" w:rsidRPr="00B33E8A" w:rsidTr="00B33E8A">
        <w:trPr>
          <w:trHeight w:val="294"/>
        </w:trPr>
        <w:tc>
          <w:tcPr>
            <w:tcW w:w="6663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i nazwiska oraz czytelne podpisy osób sporządzających protokół</w:t>
            </w:r>
          </w:p>
        </w:tc>
        <w:tc>
          <w:tcPr>
            <w:tcW w:w="3992" w:type="dxa"/>
            <w:hideMark/>
          </w:tcPr>
          <w:p w:rsidR="00B33E8A" w:rsidRPr="00B33E8A" w:rsidRDefault="00B33E8A" w:rsidP="00B3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33E8A" w:rsidRPr="00B33E8A" w:rsidRDefault="00B33E8A" w:rsidP="00B33E8A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lastRenderedPageBreak/>
        <w:t>KROK 2.</w:t>
      </w:r>
    </w:p>
    <w:p w:rsidR="00B33E8A" w:rsidRPr="00B33E8A" w:rsidRDefault="00B33E8A" w:rsidP="00B33E8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>W związku z podejrzeniem ryzyka krzywdzenia lub krzywdzenia małoletniego przez pracownika dyrektor</w:t>
      </w:r>
      <w:r w:rsidR="000D22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wyznaczona przez niego osoba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niezwłocznie izoluje małoletniego od potencjalnego sprawcy, zawiadamia policję i podejmuje dodatkowe kroki jako pracodawca (zgodne z Kartą Nauczyciela, Kodeksem pracy, ogólnymi przepisami prawa).</w:t>
      </w:r>
    </w:p>
    <w:p w:rsidR="00B33E8A" w:rsidRPr="00B33E8A" w:rsidRDefault="00B33E8A" w:rsidP="00B33E8A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3.</w:t>
      </w:r>
    </w:p>
    <w:p w:rsidR="00B33E8A" w:rsidRPr="00B33E8A" w:rsidRDefault="00B33E8A" w:rsidP="00B33E8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każdym z przytoczonych przypadków małoletni zostaje niezwłocznie otoczony opieką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wsparciem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pedagoga/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psychologa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przedszkolnego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wychowawcy oddziału i innych specjalistów wg potrzeb. </w:t>
      </w:r>
    </w:p>
    <w:p w:rsidR="00B33E8A" w:rsidRPr="00B33E8A" w:rsidRDefault="00B33E8A" w:rsidP="00B33E8A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4.</w:t>
      </w:r>
    </w:p>
    <w:p w:rsidR="00B33E8A" w:rsidRPr="00B33E8A" w:rsidRDefault="000D22FC" w:rsidP="00B33E8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Dyrektor lub osoba przez niego wyznaczona,</w:t>
      </w:r>
      <w:r w:rsidR="00B33E8A"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zawiadamia rodziców o incydencie, informuje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B33E8A"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stanie małoletniego np. konieczności interwencji medycznej (badania lekarskiego) oraz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B33E8A" w:rsidRPr="00B33E8A">
        <w:rPr>
          <w:rFonts w:eastAsia="Times New Roman" w:cstheme="minorHAnsi"/>
          <w:color w:val="000000"/>
          <w:sz w:val="24"/>
          <w:szCs w:val="24"/>
          <w:lang w:eastAsia="pl-PL"/>
        </w:rPr>
        <w:t>o konsekwencjach prawnych stosowania przemocy wobec małoletniego.</w:t>
      </w:r>
    </w:p>
    <w:p w:rsidR="00B33E8A" w:rsidRPr="00B33E8A" w:rsidRDefault="00B33E8A" w:rsidP="00B33E8A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5.</w:t>
      </w:r>
    </w:p>
    <w:p w:rsidR="00B33E8A" w:rsidRPr="00B33E8A" w:rsidRDefault="00B33E8A" w:rsidP="00B33E8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>W przypadku podejrzenia, że życie małoletniego jest zagrożone lub grozi mu ciężki uszczerbek na zdrowiu, pracownik niezwłocznie informuje odpowiednie służby (policja, pogotowie ratunkowe), dzwoniąc pod numer 112 lub 998, a następnie informuje koordynatora, dyrektora i rodziców oraz uzupełnia wymieniony w kroku 1. dokument.</w:t>
      </w:r>
    </w:p>
    <w:p w:rsidR="00B33E8A" w:rsidRPr="00B33E8A" w:rsidRDefault="00B33E8A" w:rsidP="00B33E8A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6.</w:t>
      </w:r>
    </w:p>
    <w:p w:rsidR="00B33E8A" w:rsidRPr="00B33E8A" w:rsidRDefault="00B33E8A" w:rsidP="00B33E8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Kolejne kroki postępowania w tej sytuacji leżą w kompetencjach ww. instytucji. </w:t>
      </w:r>
      <w:r w:rsidR="008004C2">
        <w:rPr>
          <w:rFonts w:eastAsia="Times New Roman" w:cstheme="minorHAnsi"/>
          <w:color w:val="000000"/>
          <w:sz w:val="24"/>
          <w:szCs w:val="24"/>
          <w:lang w:eastAsia="pl-PL"/>
        </w:rPr>
        <w:t>Przedszkole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obejmuje małoletniego i jego rodziców pomocą psychologiczno-pedagogiczną.</w:t>
      </w:r>
    </w:p>
    <w:p w:rsidR="00B33E8A" w:rsidRPr="00B33E8A" w:rsidRDefault="00B33E8A" w:rsidP="00B33E8A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7.</w:t>
      </w:r>
    </w:p>
    <w:p w:rsidR="00B33E8A" w:rsidRPr="00B33E8A" w:rsidRDefault="00B33E8A" w:rsidP="00B33E8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 ustaleniu, że problem krzywdzenia nie wymaga sięgnięcia po środki represji karnej wobec rodziny i izolowania od niej dziecka oraz, że nie zachodzi zagrożenie zdrowia lub życia małoletniego, </w:t>
      </w:r>
      <w:r w:rsidR="000D22FC">
        <w:rPr>
          <w:rFonts w:eastAsia="Times New Roman" w:cstheme="minorHAnsi"/>
          <w:color w:val="000000"/>
          <w:sz w:val="24"/>
          <w:szCs w:val="24"/>
          <w:lang w:eastAsia="pl-PL"/>
        </w:rPr>
        <w:t>wychowawca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porozumieniu z dyrektorem, organizuje spotkanie z rodzicami małoletniego w obecności: </w:t>
      </w:r>
      <w:r w:rsidR="000D22FC">
        <w:rPr>
          <w:rFonts w:eastAsia="Times New Roman" w:cstheme="minorHAnsi"/>
          <w:color w:val="000000"/>
          <w:sz w:val="24"/>
          <w:szCs w:val="24"/>
          <w:lang w:eastAsia="pl-PL"/>
        </w:rPr>
        <w:t>wychowawcy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psychologa i pracownika, który zgłosił incydent. Podczas spotkania zostają określone sposoby wsparcia i reagowania z uwagi na sytuację małoletniego. Ze </w:t>
      </w:r>
      <w:r w:rsidR="008004C2">
        <w:rPr>
          <w:rFonts w:eastAsia="Times New Roman" w:cstheme="minorHAnsi"/>
          <w:color w:val="000000"/>
          <w:sz w:val="24"/>
          <w:szCs w:val="24"/>
          <w:lang w:eastAsia="pl-PL"/>
        </w:rPr>
        <w:t>spotkania sporządza się notatkę.</w:t>
      </w:r>
    </w:p>
    <w:p w:rsidR="00B33E8A" w:rsidRPr="00B33E8A" w:rsidRDefault="00B33E8A" w:rsidP="00B33E8A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8.</w:t>
      </w:r>
    </w:p>
    <w:p w:rsidR="004D4ACF" w:rsidRPr="00B33E8A" w:rsidRDefault="00B33E8A" w:rsidP="008004C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>W przypadku, gdy źródłem krzywdzenia lub pode</w:t>
      </w:r>
      <w:r w:rsidR="000D22FC">
        <w:rPr>
          <w:rFonts w:eastAsia="Times New Roman" w:cstheme="minorHAnsi"/>
          <w:color w:val="000000"/>
          <w:sz w:val="24"/>
          <w:szCs w:val="24"/>
          <w:lang w:eastAsia="pl-PL"/>
        </w:rPr>
        <w:t>jrzenia krzywdzenia są rodzice,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dyrektor,</w:t>
      </w:r>
      <w:r w:rsidR="000D22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osoba przez niego wyznaczona,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jeżeli zachodzi taka potrzeba, po ocenie sytuacji, powiadamia niezwłocznie właściwe instytucje i organy (policję, sąd rodzinny, ośrodek pomocy społecznej, przewodniczącego zespołu interdyscyplinarnego, który wdraża procedurę Niebieskie Karty).</w:t>
      </w:r>
    </w:p>
    <w:p w:rsidR="00B33E8A" w:rsidRPr="00B33E8A" w:rsidRDefault="00B33E8A" w:rsidP="00B33E8A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9.</w:t>
      </w:r>
    </w:p>
    <w:p w:rsidR="00B33E8A" w:rsidRPr="00B33E8A" w:rsidRDefault="000D22FC" w:rsidP="008004C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Dyrektor</w:t>
      </w:r>
      <w:r w:rsidR="00B33E8A"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we współpracy z zespołem nauczycieli i specjalistów pracujących z małoletnim przygotowują propozycję objęcia go pomocą psychologiczno-pedagogiczną, także we </w:t>
      </w:r>
      <w:r w:rsidR="00B33E8A" w:rsidRPr="00B33E8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współpracy z instytucjami zewnętrznymi, w tym poradnią psychologiczno-pedagogiczną lub specjalistyczną, jeżeli zachodzi taka potrzeba.</w:t>
      </w:r>
    </w:p>
    <w:p w:rsidR="00B33E8A" w:rsidRPr="00B33E8A" w:rsidRDefault="00B33E8A" w:rsidP="00B33E8A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10.</w:t>
      </w:r>
    </w:p>
    <w:p w:rsidR="00B33E8A" w:rsidRPr="00B33E8A" w:rsidRDefault="00B33E8A" w:rsidP="008004C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rodzice odmawiają współpracy lub odmawiają podjęcia działań proponowanych przez szkołę, mimo trudnej sytuacji małoletniego, </w:t>
      </w:r>
      <w:r w:rsidR="005536FF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yrektor </w:t>
      </w:r>
      <w:r w:rsidR="005536F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lub osoba przez niego wyznaczona 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>składa niezwłocznie zawiadomienie o podejrzeniu przestępstwa do policji, prokuratury lub wniosek o wgląd w sytuację dziecka do sądu rodzinnego, nawiązuje współpracę z pomocą społeczną oraz obejmuje małoletniego pomocą psychologiczno-pedagogiczną.</w:t>
      </w:r>
    </w:p>
    <w:p w:rsidR="00B33E8A" w:rsidRPr="00B33E8A" w:rsidRDefault="00B33E8A" w:rsidP="00B33E8A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11.</w:t>
      </w:r>
    </w:p>
    <w:p w:rsidR="00B33E8A" w:rsidRPr="00B33E8A" w:rsidRDefault="00B33E8A" w:rsidP="008004C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przemocy rówieśniczej, innych </w:t>
      </w:r>
      <w:proofErr w:type="spellStart"/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>zachowań</w:t>
      </w:r>
      <w:proofErr w:type="spellEnd"/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ryzykownych ze strony małoletnich, pomocą psychologiczno-pedagogiczną i wsparciem należy objąć również uczniów będących jej inicjatorami, biorąc pod uwagę potrzebę współpracy w tym zakresie z instytucjami zewnętrznymi, w tym poradniami psychologiczno-pedagogicznymi, a także uczniów, którzy byli ewentualnymi świadkami zdarzenia.</w:t>
      </w:r>
    </w:p>
    <w:p w:rsidR="00B33E8A" w:rsidRPr="00B33E8A" w:rsidRDefault="00B33E8A" w:rsidP="00B33E8A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B33E8A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12.</w:t>
      </w:r>
    </w:p>
    <w:p w:rsidR="00B33E8A" w:rsidRDefault="00B33E8A" w:rsidP="008004C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sytuacji, gdy rodzice małoletniego, będącego inicjatorem przemocy i innych </w:t>
      </w:r>
      <w:proofErr w:type="spellStart"/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>zachowań</w:t>
      </w:r>
      <w:proofErr w:type="spellEnd"/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ryzykownych powtarzających się, nie podejmują współpracy z</w:t>
      </w:r>
      <w:r w:rsidR="008004C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przedszkolem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>, dyrektor lub</w:t>
      </w:r>
      <w:r w:rsidR="005536F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536FF">
        <w:rPr>
          <w:rFonts w:eastAsia="Times New Roman" w:cstheme="minorHAnsi"/>
          <w:color w:val="000000"/>
          <w:sz w:val="24"/>
          <w:szCs w:val="24"/>
          <w:lang w:eastAsia="pl-PL"/>
        </w:rPr>
        <w:t>osoba przez niego wyznaczona</w:t>
      </w:r>
      <w:r w:rsidRPr="00B33E8A">
        <w:rPr>
          <w:rFonts w:eastAsia="Times New Roman" w:cstheme="minorHAnsi"/>
          <w:color w:val="000000"/>
          <w:sz w:val="24"/>
          <w:szCs w:val="24"/>
          <w:lang w:eastAsia="pl-PL"/>
        </w:rPr>
        <w:t>, po ocenie stopnia zagrożenia, zawiadamia właściwe instytucje (policję, sąd rodzinny, pomoc społeczną).</w:t>
      </w:r>
    </w:p>
    <w:p w:rsidR="008004C2" w:rsidRDefault="008004C2" w:rsidP="00B33E8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004C2" w:rsidRDefault="008004C2" w:rsidP="00B33E8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004C2" w:rsidRDefault="008004C2" w:rsidP="00B33E8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004C2" w:rsidRPr="00B33E8A" w:rsidRDefault="008004C2" w:rsidP="00B33E8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33E8A" w:rsidRPr="00B33E8A" w:rsidRDefault="005536FF" w:rsidP="00B33E8A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i/>
          <w:sz w:val="21"/>
          <w:szCs w:val="21"/>
          <w:lang w:eastAsia="pl-PL"/>
        </w:rPr>
      </w:pPr>
      <w:hyperlink r:id="rId5" w:anchor="c_0_k_0_t_0_d_0_r_8_o_0_a_1_u_0_p_0_l_0_i_0" w:tgtFrame="_blank" w:tooltip="Ustawa z dnia 13 maja 2016 r. o przeciwdziałaniu zagrożeniom przestępczością na tle seksualnym (tekst jedn.: Dz.U. z 2023 r., poz. 1304)" w:history="1">
        <w:r w:rsidR="00B33E8A" w:rsidRPr="00B33E8A">
          <w:rPr>
            <w:rFonts w:ascii="open sans" w:eastAsia="Times New Roman" w:hAnsi="open sans" w:cs="Times New Roman"/>
            <w:i/>
            <w:sz w:val="21"/>
            <w:szCs w:val="21"/>
            <w:lang w:eastAsia="pl-PL"/>
          </w:rPr>
          <w:t>Ustawa z 13 maja 2016 r. o przeciwdziałaniu zagrożeniom przestępczością na tle seksualnym (Dz.U. z 2023 r. poz. 1304 ze zm.) – art. 22b,</w:t>
        </w:r>
      </w:hyperlink>
      <w:r w:rsidR="00B33E8A" w:rsidRPr="00B33E8A">
        <w:rPr>
          <w:rFonts w:ascii="open sans" w:eastAsia="Times New Roman" w:hAnsi="open sans" w:cs="Times New Roman"/>
          <w:i/>
          <w:sz w:val="21"/>
          <w:szCs w:val="21"/>
          <w:lang w:eastAsia="pl-PL"/>
        </w:rPr>
        <w:t> </w:t>
      </w:r>
      <w:hyperlink r:id="rId6" w:anchor="c_0_k_0_t_0_d_0_r_8_o_0_a_1_u_0_p_0_l_0_i_0" w:tgtFrame="_blank" w:tooltip="Ustawa z dnia 13 maja 2016 r. o przeciwdziałaniu zagrożeniom przestępczością na tle seksualnym (tekst jedn.: Dz.U. z 2023 r., poz. 1304)" w:history="1">
        <w:r w:rsidR="00B33E8A" w:rsidRPr="00B33E8A">
          <w:rPr>
            <w:rFonts w:ascii="open sans" w:eastAsia="Times New Roman" w:hAnsi="open sans" w:cs="Times New Roman"/>
            <w:i/>
            <w:sz w:val="21"/>
            <w:szCs w:val="21"/>
            <w:lang w:eastAsia="pl-PL"/>
          </w:rPr>
          <w:t>art. 22c.</w:t>
        </w:r>
      </w:hyperlink>
    </w:p>
    <w:p w:rsidR="00B33E8A" w:rsidRPr="00B33E8A" w:rsidRDefault="00B33E8A" w:rsidP="00B33E8A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i/>
          <w:sz w:val="21"/>
          <w:szCs w:val="21"/>
          <w:lang w:eastAsia="pl-PL"/>
        </w:rPr>
      </w:pPr>
      <w:r w:rsidRPr="00B33E8A">
        <w:rPr>
          <w:rFonts w:ascii="open sans" w:eastAsia="Times New Roman" w:hAnsi="open sans" w:cs="Times New Roman"/>
          <w:i/>
          <w:sz w:val="21"/>
          <w:szCs w:val="21"/>
          <w:lang w:eastAsia="pl-PL"/>
        </w:rPr>
        <w:t>Ustawa z 28 lipca 2023 r. o zmianie ustawy – Kodeks rodzinny i opiekuńczy oraz niektórych innych ustaw (Dz.U. z 2023 r. poz. 1606) – art. 7 pkt 6.</w:t>
      </w:r>
    </w:p>
    <w:p w:rsidR="0046419F" w:rsidRDefault="0046419F"/>
    <w:sectPr w:rsidR="0046419F" w:rsidSect="00566C7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1280"/>
    <w:multiLevelType w:val="multilevel"/>
    <w:tmpl w:val="BED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8A"/>
    <w:rsid w:val="000D22FC"/>
    <w:rsid w:val="0046419F"/>
    <w:rsid w:val="004D4ACF"/>
    <w:rsid w:val="005536FF"/>
    <w:rsid w:val="00566C78"/>
    <w:rsid w:val="008004C2"/>
    <w:rsid w:val="00B3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9A1A"/>
  <w15:chartTrackingRefBased/>
  <w15:docId w15:val="{79530C87-354D-4249-ABFC-93A44A6F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5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2024-02-14T18:29:00Z</dcterms:created>
  <dcterms:modified xsi:type="dcterms:W3CDTF">2024-02-15T17:18:00Z</dcterms:modified>
</cp:coreProperties>
</file>